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053F">
      <w:pPr>
        <w:keepNext w:val="0"/>
        <w:keepLines w:val="0"/>
        <w:pageBreakBefore w:val="0"/>
        <w:widowControl w:val="0"/>
        <w:kinsoku/>
        <w:wordWrap/>
        <w:overflowPunct w:val="0"/>
        <w:topLinePunct/>
        <w:bidi w:val="0"/>
        <w:spacing w:before="336" w:line="225" w:lineRule="auto"/>
        <w:jc w:val="center"/>
        <w:outlineLvl w:val="0"/>
        <w:rPr>
          <w:rFonts w:hint="eastAsia" w:ascii="宋体" w:hAnsi="宋体" w:eastAsia="宋体" w:cs="宋体"/>
          <w:b/>
          <w:bCs/>
          <w:color w:val="auto"/>
          <w:spacing w:val="7"/>
          <w:sz w:val="44"/>
          <w:szCs w:val="44"/>
          <w:highlight w:val="none"/>
        </w:rPr>
      </w:pPr>
      <w:r>
        <w:rPr>
          <w:rFonts w:hint="eastAsia" w:ascii="宋体" w:hAnsi="宋体" w:eastAsia="宋体" w:cs="宋体"/>
          <w:b/>
          <w:bCs/>
          <w:color w:val="auto"/>
          <w:spacing w:val="7"/>
          <w:sz w:val="44"/>
          <w:szCs w:val="44"/>
          <w:highlight w:val="none"/>
        </w:rPr>
        <w:t>采购需求</w:t>
      </w:r>
    </w:p>
    <w:p w14:paraId="4AD44A6B">
      <w:pPr>
        <w:pStyle w:val="4"/>
        <w:keepNext w:val="0"/>
        <w:keepLines w:val="0"/>
        <w:pageBreakBefore w:val="0"/>
        <w:widowControl w:val="0"/>
        <w:kinsoku/>
        <w:wordWrap/>
        <w:overflowPunct w:val="0"/>
        <w:topLinePunct/>
        <w:bidi w:val="0"/>
        <w:spacing w:line="277" w:lineRule="auto"/>
        <w:rPr>
          <w:rFonts w:hint="eastAsia" w:ascii="宋体" w:hAnsi="宋体" w:eastAsia="宋体" w:cs="宋体"/>
          <w:color w:val="auto"/>
          <w:highlight w:val="none"/>
        </w:rPr>
      </w:pPr>
    </w:p>
    <w:p w14:paraId="432774A4">
      <w:pPr>
        <w:pStyle w:val="4"/>
        <w:keepNext w:val="0"/>
        <w:keepLines w:val="0"/>
        <w:pageBreakBefore w:val="0"/>
        <w:widowControl w:val="0"/>
        <w:kinsoku/>
        <w:wordWrap/>
        <w:overflowPunct w:val="0"/>
        <w:topLinePunct/>
        <w:bidi w:val="0"/>
        <w:spacing w:line="278" w:lineRule="auto"/>
        <w:rPr>
          <w:rFonts w:hint="eastAsia" w:ascii="宋体" w:hAnsi="宋体" w:eastAsia="宋体" w:cs="宋体"/>
          <w:color w:val="auto"/>
          <w:highlight w:val="none"/>
        </w:rPr>
      </w:pPr>
    </w:p>
    <w:p w14:paraId="1C5A94B8">
      <w:pPr>
        <w:pStyle w:val="10"/>
        <w:keepNext w:val="0"/>
        <w:keepLines w:val="0"/>
        <w:pageBreakBefore w:val="0"/>
        <w:widowControl/>
        <w:spacing w:before="0" w:after="0" w:line="460" w:lineRule="exact"/>
        <w:ind w:left="0" w:firstLine="489"/>
        <w:rPr>
          <w:rStyle w:val="12"/>
          <w:rFonts w:hint="eastAsia" w:ascii="宋体" w:hAnsi="宋体" w:eastAsia="宋体" w:cs="宋体"/>
          <w:b/>
          <w:bCs/>
          <w:snapToGrid/>
          <w:color w:val="auto"/>
          <w:kern w:val="0"/>
          <w:sz w:val="24"/>
          <w:szCs w:val="24"/>
          <w:highlight w:val="none"/>
          <w:lang w:val="en-US" w:eastAsia="zh-CN"/>
        </w:rPr>
      </w:pPr>
      <w:r>
        <w:rPr>
          <w:rStyle w:val="12"/>
          <w:rFonts w:hint="eastAsia" w:ascii="宋体" w:hAnsi="宋体" w:eastAsia="宋体" w:cs="宋体"/>
          <w:b/>
          <w:bCs/>
          <w:snapToGrid/>
          <w:color w:val="auto"/>
          <w:kern w:val="0"/>
          <w:sz w:val="24"/>
          <w:szCs w:val="24"/>
          <w:highlight w:val="none"/>
          <w:lang w:val="en-US" w:eastAsia="zh-CN"/>
        </w:rPr>
        <w:t>项目属性：</w:t>
      </w:r>
      <w:r>
        <w:rPr>
          <w:rStyle w:val="12"/>
          <w:rFonts w:hint="eastAsia" w:ascii="宋体" w:hAnsi="宋体" w:eastAsia="宋体" w:cs="宋体"/>
          <w:b w:val="0"/>
          <w:bCs w:val="0"/>
          <w:snapToGrid/>
          <w:color w:val="auto"/>
          <w:kern w:val="0"/>
          <w:sz w:val="24"/>
          <w:szCs w:val="24"/>
          <w:highlight w:val="none"/>
          <w:lang w:val="en-US" w:eastAsia="zh-CN"/>
        </w:rPr>
        <w:t>工程类项目；</w:t>
      </w:r>
    </w:p>
    <w:p w14:paraId="1B7849FA">
      <w:pPr>
        <w:pStyle w:val="10"/>
        <w:keepNext w:val="0"/>
        <w:keepLines w:val="0"/>
        <w:pageBreakBefore w:val="0"/>
        <w:widowControl/>
        <w:spacing w:before="0" w:after="0" w:line="460" w:lineRule="exact"/>
        <w:ind w:left="0" w:firstLine="489"/>
        <w:rPr>
          <w:rStyle w:val="12"/>
          <w:rFonts w:hint="eastAsia" w:ascii="宋体" w:hAnsi="宋体" w:eastAsia="宋体" w:cs="宋体"/>
          <w:b/>
          <w:bCs/>
          <w:snapToGrid/>
          <w:color w:val="auto"/>
          <w:kern w:val="0"/>
          <w:sz w:val="24"/>
          <w:szCs w:val="24"/>
          <w:highlight w:val="none"/>
          <w:lang w:val="en-US" w:eastAsia="zh-CN"/>
        </w:rPr>
      </w:pPr>
      <w:r>
        <w:rPr>
          <w:rStyle w:val="12"/>
          <w:rFonts w:hint="eastAsia" w:ascii="宋体" w:hAnsi="宋体" w:eastAsia="宋体" w:cs="宋体"/>
          <w:b/>
          <w:bCs/>
          <w:snapToGrid/>
          <w:color w:val="auto"/>
          <w:kern w:val="0"/>
          <w:sz w:val="24"/>
          <w:szCs w:val="24"/>
          <w:highlight w:val="none"/>
          <w:lang w:val="en-US" w:eastAsia="zh-CN"/>
        </w:rPr>
        <w:t>本项目采购标的对应的中小企业划分标准所属行业：</w:t>
      </w:r>
      <w:r>
        <w:rPr>
          <w:rStyle w:val="12"/>
          <w:rFonts w:hint="eastAsia" w:ascii="宋体" w:hAnsi="宋体" w:eastAsia="宋体" w:cs="宋体"/>
          <w:b w:val="0"/>
          <w:bCs w:val="0"/>
          <w:snapToGrid/>
          <w:color w:val="auto"/>
          <w:kern w:val="0"/>
          <w:sz w:val="24"/>
          <w:szCs w:val="24"/>
          <w:highlight w:val="none"/>
          <w:lang w:val="en-US" w:eastAsia="zh-CN"/>
        </w:rPr>
        <w:t>建筑业；</w:t>
      </w:r>
    </w:p>
    <w:p w14:paraId="102362D9">
      <w:pPr>
        <w:pStyle w:val="10"/>
        <w:keepNext w:val="0"/>
        <w:keepLines w:val="0"/>
        <w:pageBreakBefore w:val="0"/>
        <w:widowControl/>
        <w:spacing w:before="0" w:after="0" w:line="460" w:lineRule="exact"/>
        <w:ind w:left="0" w:firstLine="489"/>
        <w:rPr>
          <w:rStyle w:val="12"/>
          <w:rFonts w:hint="eastAsia" w:ascii="宋体" w:hAnsi="宋体" w:eastAsia="宋体" w:cs="宋体"/>
          <w:b/>
          <w:bCs/>
          <w:snapToGrid/>
          <w:color w:val="auto"/>
          <w:kern w:val="0"/>
          <w:sz w:val="24"/>
          <w:szCs w:val="24"/>
          <w:highlight w:val="none"/>
          <w:lang w:val="en-US" w:eastAsia="zh-CN"/>
        </w:rPr>
      </w:pPr>
      <w:r>
        <w:rPr>
          <w:rStyle w:val="12"/>
          <w:rFonts w:hint="eastAsia" w:ascii="宋体" w:hAnsi="宋体" w:eastAsia="宋体" w:cs="宋体"/>
          <w:b/>
          <w:bCs/>
          <w:snapToGrid/>
          <w:color w:val="auto"/>
          <w:kern w:val="0"/>
          <w:sz w:val="24"/>
          <w:szCs w:val="24"/>
          <w:highlight w:val="none"/>
          <w:lang w:val="en-US" w:eastAsia="zh-CN"/>
        </w:rPr>
        <w:t>本项目不接受进口产品。</w:t>
      </w:r>
    </w:p>
    <w:p w14:paraId="0BBB6462">
      <w:pPr>
        <w:pStyle w:val="10"/>
        <w:keepNext w:val="0"/>
        <w:keepLines w:val="0"/>
        <w:pageBreakBefore w:val="0"/>
        <w:widowControl/>
        <w:spacing w:before="0" w:after="0" w:line="460" w:lineRule="exact"/>
        <w:ind w:left="0" w:firstLine="489"/>
        <w:rPr>
          <w:rStyle w:val="12"/>
          <w:rFonts w:hint="eastAsia" w:ascii="宋体" w:hAnsi="宋体" w:eastAsia="宋体" w:cs="宋体"/>
          <w:b/>
          <w:bCs/>
          <w:snapToGrid/>
          <w:color w:val="auto"/>
          <w:kern w:val="0"/>
          <w:sz w:val="24"/>
          <w:szCs w:val="24"/>
          <w:highlight w:val="none"/>
          <w:lang w:val="en-US" w:eastAsia="zh-CN"/>
        </w:rPr>
      </w:pPr>
      <w:r>
        <w:rPr>
          <w:rStyle w:val="12"/>
          <w:rFonts w:hint="eastAsia" w:ascii="宋体" w:hAnsi="宋体" w:eastAsia="宋体" w:cs="宋体"/>
          <w:b/>
          <w:bCs/>
          <w:snapToGrid/>
          <w:color w:val="auto"/>
          <w:kern w:val="0"/>
          <w:sz w:val="24"/>
          <w:szCs w:val="24"/>
          <w:highlight w:val="none"/>
          <w:lang w:val="en-US" w:eastAsia="zh-CN"/>
        </w:rPr>
        <w:t>一、项目概况</w:t>
      </w:r>
    </w:p>
    <w:p w14:paraId="2CB66FD6">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1.工程名称：大兴中心小学运动场提升改造项目</w:t>
      </w:r>
    </w:p>
    <w:p w14:paraId="0AF4C5AF">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2.工程内容：宿豫区大兴中心小学运动场原塑胶跑道和足球场拆除，拆除后重新施工，包含运动场塑胶跑道、足球场人造草坪及排水沟改造等</w:t>
      </w:r>
      <w:r>
        <w:rPr>
          <w:rStyle w:val="12"/>
          <w:rFonts w:hint="eastAsia" w:ascii="宋体" w:hAnsi="宋体" w:cs="宋体"/>
          <w:snapToGrid/>
          <w:color w:val="auto"/>
          <w:kern w:val="0"/>
          <w:sz w:val="24"/>
          <w:szCs w:val="24"/>
          <w:highlight w:val="none"/>
          <w:lang w:val="en-US" w:eastAsia="zh-CN"/>
        </w:rPr>
        <w:t>，详见图纸及工程量清单</w:t>
      </w:r>
      <w:r>
        <w:rPr>
          <w:rStyle w:val="12"/>
          <w:rFonts w:hint="eastAsia" w:ascii="宋体" w:hAnsi="宋体" w:eastAsia="宋体" w:cs="宋体"/>
          <w:snapToGrid/>
          <w:color w:val="auto"/>
          <w:kern w:val="0"/>
          <w:sz w:val="24"/>
          <w:szCs w:val="24"/>
          <w:highlight w:val="none"/>
          <w:lang w:val="en-US" w:eastAsia="zh-CN"/>
        </w:rPr>
        <w:t>。</w:t>
      </w:r>
    </w:p>
    <w:p w14:paraId="7614412D">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cs="宋体"/>
          <w:b/>
          <w:bCs/>
          <w:snapToGrid/>
          <w:color w:val="auto"/>
          <w:kern w:val="0"/>
          <w:sz w:val="24"/>
          <w:szCs w:val="24"/>
          <w:highlight w:val="none"/>
          <w:lang w:val="en-US" w:eastAsia="zh-CN"/>
        </w:rPr>
        <w:t>二</w:t>
      </w:r>
      <w:r>
        <w:rPr>
          <w:rStyle w:val="12"/>
          <w:rFonts w:hint="eastAsia" w:ascii="宋体" w:hAnsi="宋体" w:eastAsia="宋体" w:cs="宋体"/>
          <w:b/>
          <w:bCs/>
          <w:snapToGrid/>
          <w:color w:val="auto"/>
          <w:kern w:val="0"/>
          <w:sz w:val="24"/>
          <w:szCs w:val="24"/>
          <w:highlight w:val="none"/>
          <w:lang w:val="en-US" w:eastAsia="zh-CN"/>
        </w:rPr>
        <w:t>、商务要求</w:t>
      </w:r>
    </w:p>
    <w:p w14:paraId="6DD40BC3">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1</w:t>
      </w:r>
      <w:r>
        <w:rPr>
          <w:rStyle w:val="12"/>
          <w:rFonts w:hint="eastAsia" w:ascii="宋体" w:hAnsi="宋体" w:eastAsia="宋体" w:cs="宋体"/>
          <w:snapToGrid/>
          <w:color w:val="auto"/>
          <w:kern w:val="0"/>
          <w:sz w:val="24"/>
          <w:szCs w:val="24"/>
          <w:highlight w:val="none"/>
          <w:lang w:val="en-US" w:eastAsia="zh-CN"/>
        </w:rPr>
        <w:t>.施工工期：</w:t>
      </w:r>
      <w:r>
        <w:rPr>
          <w:rStyle w:val="12"/>
          <w:rFonts w:hint="eastAsia" w:ascii="宋体" w:hAnsi="宋体" w:cs="宋体"/>
          <w:snapToGrid/>
          <w:color w:val="auto"/>
          <w:kern w:val="0"/>
          <w:sz w:val="24"/>
          <w:szCs w:val="24"/>
          <w:highlight w:val="none"/>
          <w:lang w:val="en-US" w:eastAsia="zh-CN"/>
        </w:rPr>
        <w:t>25</w:t>
      </w:r>
      <w:r>
        <w:rPr>
          <w:rStyle w:val="12"/>
          <w:rFonts w:hint="eastAsia" w:ascii="宋体" w:hAnsi="宋体" w:eastAsia="宋体" w:cs="宋体"/>
          <w:snapToGrid/>
          <w:color w:val="auto"/>
          <w:kern w:val="0"/>
          <w:sz w:val="24"/>
          <w:szCs w:val="24"/>
          <w:highlight w:val="none"/>
          <w:lang w:val="en-US" w:eastAsia="zh-CN"/>
        </w:rPr>
        <w:t>日历天</w:t>
      </w:r>
    </w:p>
    <w:p w14:paraId="0DCD5491">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2.</w:t>
      </w:r>
      <w:r>
        <w:rPr>
          <w:rStyle w:val="12"/>
          <w:rFonts w:hint="eastAsia" w:ascii="宋体" w:hAnsi="宋体" w:eastAsia="宋体" w:cs="宋体"/>
          <w:snapToGrid/>
          <w:color w:val="auto"/>
          <w:kern w:val="0"/>
          <w:sz w:val="24"/>
          <w:szCs w:val="24"/>
          <w:highlight w:val="none"/>
          <w:lang w:val="en-US" w:eastAsia="zh-CN"/>
        </w:rPr>
        <w:t>质量要求：合格。</w:t>
      </w:r>
    </w:p>
    <w:p w14:paraId="6DD53E29">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3.</w:t>
      </w:r>
      <w:r>
        <w:rPr>
          <w:rStyle w:val="12"/>
          <w:rFonts w:hint="eastAsia" w:ascii="宋体" w:hAnsi="宋体" w:eastAsia="宋体" w:cs="宋体"/>
          <w:snapToGrid/>
          <w:color w:val="auto"/>
          <w:kern w:val="0"/>
          <w:sz w:val="24"/>
          <w:szCs w:val="24"/>
          <w:highlight w:val="none"/>
          <w:lang w:val="en-US" w:eastAsia="zh-CN"/>
        </w:rPr>
        <w:t>缺陷责任期（质保期）：2年。自工程竣工验收合格之日起计算。</w:t>
      </w:r>
    </w:p>
    <w:p w14:paraId="41E47FD5">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4</w:t>
      </w:r>
      <w:r>
        <w:rPr>
          <w:rStyle w:val="12"/>
          <w:rFonts w:hint="eastAsia" w:ascii="宋体" w:hAnsi="宋体" w:eastAsia="宋体" w:cs="宋体"/>
          <w:snapToGrid/>
          <w:color w:val="auto"/>
          <w:kern w:val="0"/>
          <w:sz w:val="24"/>
          <w:szCs w:val="24"/>
          <w:highlight w:val="none"/>
          <w:lang w:val="en-US" w:eastAsia="zh-CN"/>
        </w:rPr>
        <w:t>.施工地点：宿迁市宿豫区大兴中心小学</w:t>
      </w:r>
      <w:r>
        <w:rPr>
          <w:rStyle w:val="12"/>
          <w:rFonts w:hint="eastAsia" w:ascii="宋体" w:hAnsi="宋体" w:cs="宋体"/>
          <w:snapToGrid/>
          <w:color w:val="auto"/>
          <w:kern w:val="0"/>
          <w:sz w:val="24"/>
          <w:szCs w:val="24"/>
          <w:highlight w:val="none"/>
          <w:lang w:val="en-US" w:eastAsia="zh-CN"/>
        </w:rPr>
        <w:t>。</w:t>
      </w:r>
    </w:p>
    <w:p w14:paraId="1009EDE5">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5.</w:t>
      </w:r>
      <w:r>
        <w:rPr>
          <w:rStyle w:val="12"/>
          <w:rFonts w:hint="eastAsia" w:ascii="宋体" w:hAnsi="宋体" w:eastAsia="宋体" w:cs="宋体"/>
          <w:snapToGrid/>
          <w:color w:val="auto"/>
          <w:kern w:val="0"/>
          <w:sz w:val="24"/>
          <w:szCs w:val="24"/>
          <w:highlight w:val="yellow"/>
          <w:lang w:val="en-US" w:eastAsia="zh-CN"/>
        </w:rPr>
        <w:t>付款方式</w:t>
      </w:r>
      <w:r>
        <w:rPr>
          <w:rStyle w:val="12"/>
          <w:rFonts w:hint="eastAsia" w:ascii="宋体" w:hAnsi="宋体" w:eastAsia="宋体" w:cs="宋体"/>
          <w:snapToGrid/>
          <w:color w:val="auto"/>
          <w:kern w:val="0"/>
          <w:sz w:val="24"/>
          <w:szCs w:val="24"/>
          <w:highlight w:val="none"/>
          <w:lang w:val="en-US" w:eastAsia="zh-CN"/>
        </w:rPr>
        <w:t>：合同签订后支付合同价款的10%作为预付款，工程竣工验收合格后付至合同价款的80%，工程竣工验收合格满壹年且审计结束并经区审计局最终备案后付至审定价的97%，工程竣工验收合格之日起满两年付清余款（无息）。</w:t>
      </w:r>
    </w:p>
    <w:p w14:paraId="2DE71492">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注：在签订合同时，供应商明确表示无需预付款或者主动要求降低预付款比例的，采购人可不适用前述预付款规定。</w:t>
      </w:r>
    </w:p>
    <w:p w14:paraId="5094BE9A">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6、验收要求：</w:t>
      </w:r>
    </w:p>
    <w:p w14:paraId="5EB176B7">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6.1符合《建筑工程施工质量检查与验收手册》等工程行业管理部门规定的现行的与本工程有关的国家标准、行业标准、规范及省、市有关规定。</w:t>
      </w:r>
    </w:p>
    <w:p w14:paraId="1B7019F6">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 xml:space="preserve">6.2验收条件：根据工程量清单和施工技术要求全部完工后，项目竣工且提供竣工验收资料。验收结合项目图纸及设计交底、现场、清单进行，满足采购人对项目所需功能要求。因供应商考虑不全等因素产生的后果由供应商自行承担。 </w:t>
      </w:r>
    </w:p>
    <w:p w14:paraId="2A321491">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6.3验收标准：符合相关法律法规及设计要求，工程质量满足新国标GB36246-2018《中小学合成材料面层运动场地》标准。</w:t>
      </w:r>
    </w:p>
    <w:p w14:paraId="6EEB4EA1">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6.4验收程序、内容及履约：由采购人、专业评审及监理单位等组成验收小组，验收人员应当按照约定的验收标准，对成交人的履约情况开展验收。按照磋商文件、响应文件、工程量清单及签订合同约定对成交人履约情况进行验收。验收结束后，出具验收合格证明，列明验收情况及项目总体评价，由验收双方共同签署。履约验收的各项资料存档备查。</w:t>
      </w:r>
    </w:p>
    <w:p w14:paraId="4C53A6AA">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6.5验收合格的项目，采购人根据合同约定的付款节点及时向成交人支付工程款。验收不合格的项目，采购人应在1天内向成交人提出书面整改意见，不签发验收合格证明。成交人在接到采购人书面整改意见后，应在3天内予以整改。</w:t>
      </w:r>
    </w:p>
    <w:p w14:paraId="658ACD1A">
      <w:pPr>
        <w:keepNext w:val="0"/>
        <w:keepLines w:val="0"/>
        <w:pageBreakBefore w:val="0"/>
        <w:widowControl w:val="0"/>
        <w:kinsoku/>
        <w:wordWrap/>
        <w:overflowPunct w:val="0"/>
        <w:topLinePunct/>
        <w:bidi w:val="0"/>
        <w:spacing w:before="197" w:line="219" w:lineRule="auto"/>
        <w:ind w:left="504"/>
        <w:rPr>
          <w:rFonts w:hint="default"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三、图纸及工程量清单</w:t>
      </w:r>
    </w:p>
    <w:p w14:paraId="36D9910B">
      <w:pPr>
        <w:keepNext w:val="0"/>
        <w:keepLines w:val="0"/>
        <w:pageBreakBefore w:val="0"/>
        <w:widowControl w:val="0"/>
        <w:kinsoku/>
        <w:wordWrap/>
        <w:overflowPunct w:val="0"/>
        <w:topLinePunct/>
        <w:bidi w:val="0"/>
        <w:spacing w:before="197" w:line="219" w:lineRule="auto"/>
        <w:ind w:left="504"/>
        <w:rPr>
          <w:rFonts w:hint="default"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pPr>
      <w:r>
        <w:rPr>
          <w:rFonts w:ascii="sans-serif" w:hAnsi="sans-serif" w:eastAsia="sans-serif" w:cs="sans-serif"/>
          <w:i w:val="0"/>
          <w:iCs w:val="0"/>
          <w:caps w:val="0"/>
          <w:spacing w:val="0"/>
          <w:sz w:val="24"/>
          <w:szCs w:val="24"/>
          <w:shd w:val="clear" w:fill="FFFFFF"/>
        </w:rPr>
        <w:t>另附（图纸及工程量清单请各潜在</w:t>
      </w:r>
      <w:r>
        <w:rPr>
          <w:rFonts w:hint="default" w:ascii="sans-serif" w:hAnsi="sans-serif" w:eastAsia="sans-serif" w:cs="sans-serif"/>
          <w:i w:val="0"/>
          <w:iCs w:val="0"/>
          <w:caps w:val="0"/>
          <w:spacing w:val="0"/>
          <w:sz w:val="24"/>
          <w:szCs w:val="24"/>
          <w:shd w:val="clear" w:fill="FFFFFF"/>
        </w:rPr>
        <w:t>供应商至宿迁市政府采购网本项目公告附件下载）。</w:t>
      </w:r>
      <w:r>
        <w:rPr>
          <w:rFonts w:hint="eastAsia" w:ascii="sans-serif" w:hAnsi="sans-serif" w:eastAsia="宋体" w:cs="sans-serif"/>
          <w:i w:val="0"/>
          <w:iCs w:val="0"/>
          <w:caps w:val="0"/>
          <w:spacing w:val="0"/>
          <w:sz w:val="24"/>
          <w:szCs w:val="24"/>
          <w:shd w:val="clear" w:fill="FFFFFF"/>
          <w:lang w:val="en-US" w:eastAsia="zh-CN"/>
        </w:rPr>
        <w:t>建议各供应商自行勘察现场</w:t>
      </w:r>
    </w:p>
    <w:p w14:paraId="0D8B8EDA">
      <w:pPr>
        <w:keepNext w:val="0"/>
        <w:keepLines w:val="0"/>
        <w:pageBreakBefore w:val="0"/>
        <w:widowControl w:val="0"/>
        <w:kinsoku/>
        <w:wordWrap/>
        <w:overflowPunct w:val="0"/>
        <w:topLinePunct/>
        <w:bidi w:val="0"/>
        <w:spacing w:before="197" w:line="219" w:lineRule="auto"/>
        <w:ind w:left="504"/>
        <w:rPr>
          <w:rFonts w:hint="default"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四、项目实施方案</w:t>
      </w:r>
    </w:p>
    <w:p w14:paraId="445B0D52">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rtl w:val="0"/>
          <w:lang w:val="en-US" w:eastAsia="zh-CN"/>
        </w:rPr>
      </w:pPr>
      <w:r>
        <w:rPr>
          <w:rStyle w:val="12"/>
          <w:rFonts w:hint="eastAsia" w:ascii="宋体" w:hAnsi="宋体" w:cs="宋体"/>
          <w:snapToGrid/>
          <w:color w:val="auto"/>
          <w:kern w:val="0"/>
          <w:sz w:val="24"/>
          <w:szCs w:val="24"/>
          <w:highlight w:val="none"/>
          <w:lang w:val="en-US" w:eastAsia="zh-CN"/>
        </w:rPr>
        <w:t>1.施工组织总体方案：供应商</w:t>
      </w:r>
      <w:r>
        <w:rPr>
          <w:rStyle w:val="12"/>
          <w:rFonts w:hint="eastAsia" w:ascii="宋体" w:hAnsi="宋体" w:cs="宋体"/>
          <w:snapToGrid/>
          <w:color w:val="auto"/>
          <w:kern w:val="0"/>
          <w:sz w:val="24"/>
          <w:szCs w:val="24"/>
          <w:highlight w:val="none"/>
          <w:rtl w:val="0"/>
          <w:lang w:val="en-US" w:eastAsia="zh-CN"/>
        </w:rPr>
        <w:t>根据本项目施工组织总体设想、方案针对性等进行详细描述；</w:t>
      </w:r>
    </w:p>
    <w:p w14:paraId="3E53CF09">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rtl w:val="0"/>
          <w:lang w:val="en-US" w:eastAsia="zh-CN"/>
        </w:rPr>
        <w:t>2.</w:t>
      </w:r>
      <w:r>
        <w:rPr>
          <w:rStyle w:val="12"/>
          <w:rFonts w:hint="eastAsia" w:ascii="宋体" w:hAnsi="宋体" w:cs="宋体"/>
          <w:snapToGrid/>
          <w:color w:val="auto"/>
          <w:kern w:val="0"/>
          <w:sz w:val="24"/>
          <w:szCs w:val="24"/>
          <w:highlight w:val="none"/>
          <w:lang w:val="en-US" w:eastAsia="zh-CN"/>
        </w:rPr>
        <w:t>质</w:t>
      </w:r>
      <w:r>
        <w:rPr>
          <w:rStyle w:val="12"/>
          <w:rFonts w:hint="eastAsia" w:ascii="宋体" w:hAnsi="宋体" w:cs="宋体"/>
          <w:snapToGrid/>
          <w:color w:val="auto"/>
          <w:kern w:val="0"/>
          <w:sz w:val="24"/>
          <w:szCs w:val="24"/>
          <w:highlight w:val="none"/>
          <w:rtl w:val="0"/>
          <w:lang w:val="en-US" w:eastAsia="zh-CN"/>
        </w:rPr>
        <w:t>量保证、安全文明施工及环境保护措施：供应商根据本项目</w:t>
      </w:r>
      <w:r>
        <w:rPr>
          <w:rStyle w:val="12"/>
          <w:rFonts w:hint="eastAsia" w:ascii="宋体" w:hAnsi="宋体" w:cs="宋体"/>
          <w:snapToGrid/>
          <w:color w:val="auto"/>
          <w:kern w:val="0"/>
          <w:sz w:val="24"/>
          <w:szCs w:val="24"/>
          <w:highlight w:val="none"/>
          <w:lang w:val="en-US" w:eastAsia="zh-CN"/>
        </w:rPr>
        <w:t>质量保证措施、安全文明施工及环境保护等进行详尽描述；</w:t>
      </w:r>
    </w:p>
    <w:p w14:paraId="0E20516C">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3.</w:t>
      </w:r>
      <w:r>
        <w:rPr>
          <w:rStyle w:val="12"/>
          <w:rFonts w:hint="eastAsia" w:ascii="宋体" w:hAnsi="宋体" w:cs="宋体"/>
          <w:snapToGrid/>
          <w:color w:val="auto"/>
          <w:kern w:val="0"/>
          <w:sz w:val="24"/>
          <w:szCs w:val="24"/>
          <w:highlight w:val="none"/>
          <w:rtl w:val="0"/>
          <w:lang w:val="en-US" w:eastAsia="zh-CN"/>
        </w:rPr>
        <w:t>施工进度计划和各阶段进度的保证措施：供应商</w:t>
      </w:r>
      <w:r>
        <w:rPr>
          <w:rStyle w:val="12"/>
          <w:rFonts w:hint="eastAsia" w:ascii="宋体" w:hAnsi="宋体" w:cs="宋体"/>
          <w:snapToGrid/>
          <w:color w:val="auto"/>
          <w:kern w:val="0"/>
          <w:sz w:val="24"/>
          <w:szCs w:val="24"/>
          <w:highlight w:val="none"/>
          <w:lang w:val="en-US" w:eastAsia="zh-CN"/>
        </w:rPr>
        <w:t>根据本项目对本次施工进度计划、各阶段的进度保证措施进行详尽描述；</w:t>
      </w:r>
    </w:p>
    <w:p w14:paraId="43DCBE96">
      <w:pPr>
        <w:pStyle w:val="10"/>
        <w:keepNext w:val="0"/>
        <w:keepLines w:val="0"/>
        <w:pageBreakBefore w:val="0"/>
        <w:widowControl/>
        <w:spacing w:before="0" w:after="0" w:line="460" w:lineRule="exact"/>
        <w:ind w:left="0" w:firstLine="489"/>
        <w:rPr>
          <w:rStyle w:val="12"/>
          <w:rFonts w:hint="eastAsia" w:ascii="宋体" w:hAnsi="宋体" w:cs="宋体"/>
          <w:snapToGrid/>
          <w:color w:val="auto"/>
          <w:kern w:val="0"/>
          <w:sz w:val="24"/>
          <w:szCs w:val="24"/>
          <w:highlight w:val="none"/>
          <w:lang w:val="en-US" w:eastAsia="zh-CN"/>
        </w:rPr>
      </w:pPr>
      <w:r>
        <w:rPr>
          <w:rStyle w:val="12"/>
          <w:rFonts w:hint="eastAsia" w:ascii="宋体" w:hAnsi="宋体" w:cs="宋体"/>
          <w:snapToGrid/>
          <w:color w:val="auto"/>
          <w:kern w:val="0"/>
          <w:sz w:val="24"/>
          <w:szCs w:val="24"/>
          <w:highlight w:val="none"/>
          <w:lang w:val="en-US" w:eastAsia="zh-CN"/>
        </w:rPr>
        <w:t>4.拟投入本工程的机械、设备的种类：供应商根据本项目中投入本项目的机械、设备的种类是否齐全、数量是否满足工程施工要求、是否符合本地区施工现场特点进行详尽描述；</w:t>
      </w:r>
    </w:p>
    <w:p w14:paraId="667FBD19">
      <w:pPr>
        <w:pStyle w:val="10"/>
        <w:keepNext w:val="0"/>
        <w:keepLines w:val="0"/>
        <w:pageBreakBefore w:val="0"/>
        <w:widowControl/>
        <w:spacing w:before="0" w:after="0" w:line="460" w:lineRule="exact"/>
        <w:ind w:left="0" w:firstLine="489"/>
        <w:rPr>
          <w:rStyle w:val="12"/>
          <w:rFonts w:hint="default" w:ascii="宋体" w:hAnsi="宋体" w:cs="宋体"/>
          <w:snapToGrid/>
          <w:color w:val="auto"/>
          <w:kern w:val="0"/>
          <w:sz w:val="24"/>
          <w:szCs w:val="24"/>
          <w:highlight w:val="none"/>
          <w:rtl w:val="0"/>
          <w:lang w:val="en-US" w:eastAsia="zh-CN"/>
        </w:rPr>
      </w:pPr>
      <w:r>
        <w:rPr>
          <w:rStyle w:val="12"/>
          <w:rFonts w:hint="eastAsia" w:ascii="宋体" w:hAnsi="宋体" w:cs="宋体"/>
          <w:snapToGrid/>
          <w:color w:val="auto"/>
          <w:kern w:val="0"/>
          <w:sz w:val="24"/>
          <w:szCs w:val="24"/>
          <w:highlight w:val="none"/>
          <w:lang w:val="en-US" w:eastAsia="zh-CN"/>
        </w:rPr>
        <w:t>5.施工过程重点</w:t>
      </w:r>
      <w:r>
        <w:rPr>
          <w:rStyle w:val="12"/>
          <w:rFonts w:hint="default" w:ascii="宋体" w:hAnsi="宋体" w:cs="宋体"/>
          <w:snapToGrid/>
          <w:color w:val="auto"/>
          <w:kern w:val="0"/>
          <w:sz w:val="24"/>
          <w:szCs w:val="24"/>
          <w:highlight w:val="none"/>
          <w:lang w:val="en-US" w:eastAsia="zh-CN"/>
        </w:rPr>
        <w:t>难点</w:t>
      </w:r>
      <w:r>
        <w:rPr>
          <w:rStyle w:val="12"/>
          <w:rFonts w:hint="eastAsia" w:ascii="宋体" w:hAnsi="宋体" w:cs="宋体"/>
          <w:snapToGrid/>
          <w:color w:val="auto"/>
          <w:kern w:val="0"/>
          <w:sz w:val="24"/>
          <w:szCs w:val="24"/>
          <w:highlight w:val="none"/>
          <w:lang w:val="en-US" w:eastAsia="zh-CN"/>
        </w:rPr>
        <w:t>分</w:t>
      </w:r>
      <w:r>
        <w:rPr>
          <w:rStyle w:val="12"/>
          <w:rFonts w:hint="default" w:ascii="宋体" w:hAnsi="宋体" w:cs="宋体"/>
          <w:snapToGrid/>
          <w:color w:val="auto"/>
          <w:kern w:val="0"/>
          <w:sz w:val="24"/>
          <w:szCs w:val="24"/>
          <w:highlight w:val="none"/>
          <w:lang w:val="en-US" w:eastAsia="zh-CN"/>
        </w:rPr>
        <w:t>析、质量安全的保证措施方案</w:t>
      </w:r>
      <w:r>
        <w:rPr>
          <w:rStyle w:val="12"/>
          <w:rFonts w:hint="eastAsia" w:ascii="宋体" w:hAnsi="宋体" w:cs="宋体"/>
          <w:snapToGrid/>
          <w:color w:val="auto"/>
          <w:kern w:val="0"/>
          <w:sz w:val="24"/>
          <w:szCs w:val="24"/>
          <w:highlight w:val="none"/>
          <w:lang w:val="en-US" w:eastAsia="zh-CN"/>
        </w:rPr>
        <w:t>：根据供应商提供施工过程重点难点分析、质量安全的保证措施方案，重点</w:t>
      </w:r>
      <w:r>
        <w:rPr>
          <w:rStyle w:val="12"/>
          <w:rFonts w:hint="default" w:ascii="宋体" w:hAnsi="宋体" w:cs="宋体"/>
          <w:snapToGrid/>
          <w:color w:val="auto"/>
          <w:kern w:val="0"/>
          <w:sz w:val="24"/>
          <w:szCs w:val="24"/>
          <w:highlight w:val="none"/>
          <w:lang w:val="en-US" w:eastAsia="zh-CN"/>
        </w:rPr>
        <w:t>难点分析及解决方案、质量安全保障具体措施等内容</w:t>
      </w:r>
      <w:r>
        <w:rPr>
          <w:rStyle w:val="12"/>
          <w:rFonts w:hint="eastAsia" w:ascii="宋体" w:hAnsi="宋体" w:cs="宋体"/>
          <w:snapToGrid/>
          <w:color w:val="auto"/>
          <w:kern w:val="0"/>
          <w:sz w:val="24"/>
          <w:szCs w:val="24"/>
          <w:highlight w:val="none"/>
          <w:lang w:val="en-US" w:eastAsia="zh-CN"/>
        </w:rPr>
        <w:t>详尽描述。</w:t>
      </w:r>
    </w:p>
    <w:p w14:paraId="322EC253">
      <w:pPr>
        <w:keepNext w:val="0"/>
        <w:keepLines w:val="0"/>
        <w:pageBreakBefore w:val="0"/>
        <w:widowControl w:val="0"/>
        <w:kinsoku/>
        <w:wordWrap/>
        <w:overflowPunct w:val="0"/>
        <w:topLinePunct/>
        <w:bidi w:val="0"/>
        <w:spacing w:before="197" w:line="219" w:lineRule="auto"/>
        <w:ind w:left="504"/>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五</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其他注意事项</w:t>
      </w:r>
    </w:p>
    <w:p w14:paraId="66B18F79">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1</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采购本国货物、工程和服务</w:t>
      </w:r>
    </w:p>
    <w:p w14:paraId="3F8A370B">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1.1政府采购应当采购本国货物、工程和服务，但有《中华人民共和国政府采购法》第十条规定情形的除外。</w:t>
      </w:r>
    </w:p>
    <w:p w14:paraId="151488D5">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1.2如采购进口产品的，应当符合《政府采购进口产品管理办法》(财库(2007)119号文)、《关于政府采购进口产品管理有关问题的通知》(财办库(2008)248号文)等相关规定。</w:t>
      </w:r>
    </w:p>
    <w:p w14:paraId="478C68C9">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2</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政府强制采购节能产品</w:t>
      </w:r>
    </w:p>
    <w:p w14:paraId="36C9996B">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采购人拟采购的产品属于政府强制采购的节能产品品目清单范围的，供应商须提供国家确定的认证机构出具的、处于有效期之内的节能产品认证证书的，否则无效标处理。</w:t>
      </w:r>
    </w:p>
    <w:p w14:paraId="0E34262A">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3</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政府采购需求标准</w:t>
      </w:r>
    </w:p>
    <w:p w14:paraId="073D75A9">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3.1商品包装、快递包装政府采购需求标准（试行）</w:t>
      </w:r>
    </w:p>
    <w:p w14:paraId="3A0A90D3">
      <w:pPr>
        <w:pStyle w:val="10"/>
        <w:keepNext w:val="0"/>
        <w:keepLines w:val="0"/>
        <w:pageBreakBefore w:val="0"/>
        <w:widowControl/>
        <w:spacing w:before="0" w:after="0" w:line="460" w:lineRule="exact"/>
        <w:ind w:left="0" w:firstLine="489"/>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063D0E75">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4</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绿色数据中心政府采购需求标准（试行）</w:t>
      </w:r>
    </w:p>
    <w:p w14:paraId="1E78A33D">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为加快数据中心绿色转型，根据财政部生态环境部工业和信息化部关于印发《绿色数据中心政府采购需求标准（试行）》的通知），本项目如涉及绿色数据中心，供应商应当提供符合需求标准的产品。</w:t>
      </w:r>
    </w:p>
    <w:p w14:paraId="0758CC5F">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5</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本项目中涉及涂料、胶黏剂、油墨、清洗剂等挥发性有机物产品的，属于强制性标准的，供应商应当提供符合国家和江苏省相关VOCs含量限制标准的产品。</w:t>
      </w:r>
    </w:p>
    <w:p w14:paraId="7DB62490">
      <w:pPr>
        <w:pStyle w:val="10"/>
        <w:keepNext w:val="0"/>
        <w:keepLines w:val="0"/>
        <w:pageBreakBefore w:val="0"/>
        <w:widowControl/>
        <w:spacing w:before="0" w:after="0" w:line="460" w:lineRule="exact"/>
        <w:ind w:left="0" w:firstLine="489"/>
        <w:rPr>
          <w:rStyle w:val="12"/>
          <w:rFonts w:hint="eastAsia" w:ascii="宋体" w:hAnsi="宋体" w:cs="宋体"/>
          <w:b/>
          <w:bCs/>
          <w:snapToGrid/>
          <w:color w:val="auto"/>
          <w:kern w:val="0"/>
          <w:sz w:val="24"/>
          <w:szCs w:val="24"/>
          <w:highlight w:val="none"/>
          <w:lang w:val="en-US" w:eastAsia="zh-CN"/>
        </w:rPr>
      </w:pPr>
      <w:r>
        <w:rPr>
          <w:rStyle w:val="12"/>
          <w:rFonts w:hint="eastAsia" w:ascii="宋体" w:hAnsi="宋体" w:cs="宋体"/>
          <w:b/>
          <w:bCs/>
          <w:snapToGrid/>
          <w:color w:val="auto"/>
          <w:kern w:val="0"/>
          <w:sz w:val="24"/>
          <w:szCs w:val="24"/>
          <w:highlight w:val="none"/>
          <w:lang w:val="en-US" w:eastAsia="zh-CN"/>
        </w:rPr>
        <w:t>六、其他要求</w:t>
      </w:r>
      <w:bookmarkStart w:id="0" w:name="_GoBack"/>
      <w:bookmarkEnd w:id="0"/>
    </w:p>
    <w:p w14:paraId="6A4CE77B">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1</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本项目采用工程量清单计价，每一个规定计量单位项目只允许有一个报价。任何有选择的报价将不予接受。供应商未填写的单价或合价的工程量清单项目，采购人将不予支付，并视为该项费用已包含在其它有价款的单价或合价内。不得改变竞争性磋商文件提供的工程量清单中的项目编码、项目名称、项目特征、计量单位、工程量。</w:t>
      </w:r>
    </w:p>
    <w:p w14:paraId="6C8737B4">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2</w:t>
      </w:r>
      <w:r>
        <w:rPr>
          <w:rStyle w:val="12"/>
          <w:rFonts w:hint="eastAsia" w:ascii="宋体" w:hAnsi="宋体" w:cs="宋体"/>
          <w:snapToGrid/>
          <w:color w:val="auto"/>
          <w:kern w:val="0"/>
          <w:sz w:val="24"/>
          <w:szCs w:val="24"/>
          <w:highlight w:val="none"/>
          <w:lang w:val="en-US" w:eastAsia="zh-CN"/>
        </w:rPr>
        <w:t>.</w:t>
      </w:r>
      <w:r>
        <w:rPr>
          <w:rStyle w:val="12"/>
          <w:rFonts w:hint="eastAsia" w:ascii="宋体" w:hAnsi="宋体" w:eastAsia="宋体" w:cs="宋体"/>
          <w:snapToGrid/>
          <w:color w:val="auto"/>
          <w:kern w:val="0"/>
          <w:sz w:val="24"/>
          <w:szCs w:val="24"/>
          <w:highlight w:val="none"/>
          <w:lang w:val="en-US" w:eastAsia="zh-CN"/>
        </w:rPr>
        <w:t>供应商不得改变下列不可竞争费用：</w:t>
      </w:r>
    </w:p>
    <w:p w14:paraId="36762930">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4.1现场安全、文明施工措施费：①基本费率；②省级标化增加费率；③扬尘污染防治增加费。</w:t>
      </w:r>
    </w:p>
    <w:p w14:paraId="63BC3ABF">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4.2规费：①社会保险费率；②住房公积金；③环境保护税。</w:t>
      </w:r>
    </w:p>
    <w:p w14:paraId="073BC864">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2"/>
          <w:rFonts w:hint="eastAsia" w:ascii="宋体" w:hAnsi="宋体" w:eastAsia="宋体" w:cs="宋体"/>
          <w:snapToGrid/>
          <w:color w:val="auto"/>
          <w:kern w:val="0"/>
          <w:sz w:val="24"/>
          <w:szCs w:val="24"/>
          <w:highlight w:val="none"/>
          <w:lang w:val="en-US" w:eastAsia="zh-CN"/>
        </w:rPr>
      </w:pPr>
      <w:r>
        <w:rPr>
          <w:rStyle w:val="12"/>
          <w:rFonts w:hint="eastAsia" w:ascii="宋体" w:hAnsi="宋体" w:eastAsia="宋体" w:cs="宋体"/>
          <w:snapToGrid/>
          <w:color w:val="auto"/>
          <w:kern w:val="0"/>
          <w:sz w:val="24"/>
          <w:szCs w:val="24"/>
          <w:highlight w:val="none"/>
          <w:lang w:val="en-US" w:eastAsia="zh-CN"/>
        </w:rPr>
        <w:t>4.3税金；</w:t>
      </w:r>
    </w:p>
    <w:p w14:paraId="3FB771F8">
      <w:pPr>
        <w:pStyle w:val="10"/>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pPr>
      <w:r>
        <w:rPr>
          <w:rStyle w:val="12"/>
          <w:rFonts w:hint="eastAsia" w:ascii="宋体" w:hAnsi="宋体" w:eastAsia="宋体" w:cs="宋体"/>
          <w:snapToGrid/>
          <w:color w:val="auto"/>
          <w:kern w:val="0"/>
          <w:sz w:val="24"/>
          <w:szCs w:val="24"/>
          <w:highlight w:val="none"/>
          <w:lang w:val="en-US" w:eastAsia="zh-CN"/>
        </w:rPr>
        <w:t>4.4工程按质论价费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EFD7">
    <w:pPr>
      <w:spacing w:line="172" w:lineRule="auto"/>
      <w:ind w:left="438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EB1F0">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4DEB1F0">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63CF">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858EA"/>
    <w:rsid w:val="53DD6C12"/>
    <w:rsid w:val="64A858EA"/>
    <w:rsid w:val="6965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10"/>
    <w:pPr>
      <w:spacing w:before="300" w:after="200"/>
      <w:contextualSpacing/>
    </w:pPr>
    <w:rPr>
      <w:sz w:val="48"/>
      <w:szCs w:val="48"/>
    </w:rPr>
  </w:style>
  <w:style w:type="paragraph" w:styleId="3">
    <w:name w:val="Body Text Indent"/>
    <w:basedOn w:val="1"/>
    <w:unhideWhenUsed/>
    <w:qFormat/>
    <w:uiPriority w:val="0"/>
    <w:pPr>
      <w:spacing w:after="120"/>
      <w:ind w:left="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2"/>
    <w:basedOn w:val="1"/>
    <w:qFormat/>
    <w:uiPriority w:val="0"/>
    <w:pPr>
      <w:spacing w:after="120" w:afterLines="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_21_1"/>
    <w:basedOn w:val="1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1"/>
      <w:lang w:val="en-US" w:eastAsia="zh-CN"/>
    </w:rPr>
  </w:style>
  <w:style w:type="paragraph" w:customStyle="1" w:styleId="11">
    <w:name w:val="Normal_16"/>
    <w:qFormat/>
    <w:uiPriority w:val="0"/>
    <w:pPr>
      <w:widowControl w:val="0"/>
      <w:jc w:val="both"/>
    </w:pPr>
    <w:rPr>
      <w:rFonts w:hint="default" w:ascii="Calibri" w:hAnsi="Calibri" w:eastAsia="宋体" w:cs="Times New Roman"/>
      <w:sz w:val="21"/>
      <w:szCs w:val="24"/>
      <w:lang w:val="en-US" w:eastAsia="zh-CN" w:bidi="ar-SA"/>
    </w:rPr>
  </w:style>
  <w:style w:type="character" w:customStyle="1" w:styleId="12">
    <w:name w:val="默认段落字体1"/>
    <w:link w:val="1"/>
    <w:unhideWhenUsed/>
    <w:qFormat/>
    <w:uiPriority w:val="1"/>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2077</Words>
  <Characters>2166</Characters>
  <Lines>0</Lines>
  <Paragraphs>0</Paragraphs>
  <TotalTime>0</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2025-07-22T00:56:00Z</dcterms:created>
  <dc:creator>梦一场</dc:creator>
  <cp:lastModifiedBy>梦一场</cp:lastModifiedBy>
  <dcterms:modified xsi:type="dcterms:W3CDTF">2025-07-22T09:03:51Z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C9B4F473F1684466B198D0285A0AAC50_11</vt:lpwstr>
  </property>
  <property fmtid="{D5CDD505-2E9C-101B-9397-08002B2CF9AE}" pid="4" name="KSOTemplateDocerSaveRecord">
    <vt:lpwstr>eyJoZGlkIjoiYzM0ZmNmMDg1YjIzYmNjN2Q5MTRjYjEwNWJkZWQ4YWQiLCJ1c2VySWQiOiI2NzE0MTQxMTEifQ==</vt:lpwstr>
  </property>
</Properties>
</file>